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09.03.03 Прикладная информатика (высшее образование - бакалавриат), Направленность (профиль) программы «Проектирование, разработка, внедрение и эксплуатация информационных систем»,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Коллективная разработка информационных систем</w:t>
            </w:r>
          </w:p>
          <w:p>
            <w:pPr>
              <w:jc w:val="center"/>
              <w:spacing w:after="0" w:line="240" w:lineRule="auto"/>
              <w:rPr>
                <w:sz w:val="32"/>
                <w:szCs w:val="32"/>
              </w:rPr>
            </w:pPr>
            <w:r>
              <w:rPr>
                <w:rFonts w:ascii="Times New Roman" w:hAnsi="Times New Roman" w:cs="Times New Roman"/>
                <w:color w:val="#000000"/>
                <w:sz w:val="32"/>
                <w:szCs w:val="32"/>
              </w:rPr>
              <w:t> К.М.01.ДВ.03.01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09.03.03 Прикладная информатика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«Проектирование, разработка, внедрение и эксплуатация информационных систем»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ПРОГРАММИСТ</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СИСТЕМАМ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РУКОВОДИТЕЛЬ РАЗРАБОТКИ ПРОГРАММНОГО ОБЕСПЕЧЕНИЯ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06.022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СИСТЕМНЫЙ 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производственно-технологический, проектный</w:t>
            </w:r>
          </w:p>
        </w:tc>
      </w:tr>
      <w:tr>
        <w:trPr>
          <w:trHeight w:hRule="exact" w:val="36.7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8.35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/Шабалин А.М./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09.03.03 Прикладная информатика направленность (профиль) программы: «Проектирование, разработка, внедрение и эксплуатация информационных систем»;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«Коллективная разработка информационных систем»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09.03.03 Прикладная информатика; 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К.М.01.ДВ.03.01 «Коллективная разработка информационных систем».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09.03.03 Прикладная информатика, утвержденного Приказом Министерства образования и науки РФ от 19.09.2017 г. № 922 «Об утверждении федерального государственного образовательного стандарта высшего образования - бакалавриат по направлению подготовки 09.03.03 Прикладная информатика»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«Коллективная разработка информационных систем»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Способность выполнять работы и управлять работами по созданию (модификации) и сопровождению ИС, автоматизирующих задачи организационного управления и бизнес-процессы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 знать языки программирования</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 знать регламенты кодирования на языках программирования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ИПК-1.3 знать основы программирования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ИПК-1.4 знать современные объектно-ориентированные языки программирования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ИПК-1.5 знать типовые решения, библиотеки программных модулей, шаблоны, классы объектов, используемые при разработке программного обеспечения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ИПК-1.6 знать современные структурные языки программирования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ИПК-1.7 знать основы верификации программного кода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ИПК-1.8 знать языки современных бизнес-приложений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ИПК-1.9 знать источники информации, необходимой для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ИПК-1.10 знать теорию баз данных</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 знать основы управления коммуникациями в проекте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ИПК-1.12 знать современный отечественный и зарубежный опыт в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ИПК-1.15 уметь тестировать результаты прототипирования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ИПК-1.16 уметь выбирать средства реализации требований к программному обеспечению</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ИПК-1.17 уметь разрабатывать пользовательскую документацию</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ИПК-1.18 владеть навыками разработки структуры программного кода ИС</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ИПК-1.19 владеть навыками верификации программного кода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ИПК-1.20 владеть навыками разработки прототипа ИС в соответствии с требованиями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ИПК-1.21 владеть навыками проектирования программных интерфейсов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ИПК-1.22 владеть навыками разработки руководства программиста ИС</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ИПК-1.23 владеть навыками проведения презентаций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ИПК-1.24 владеть навыком устранения выявленных несоответствий</w:t>
            </w:r>
          </w:p>
        </w:tc>
      </w:tr>
      <w:tr>
        <w:trPr>
          <w:trHeight w:hRule="exact" w:val="277.83"/>
        </w:trPr>
        <w:tc>
          <w:tcPr>
            <w:tcW w:w="9640" w:type="dxa"/>
          </w:tcP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ПК-11</w:t>
            </w:r>
          </w:p>
          <w:p>
            <w:pPr>
              <w:jc w:val="left"/>
              <w:spacing w:after="0" w:line="240" w:lineRule="auto"/>
              <w:rPr>
                <w:sz w:val="24"/>
                <w:szCs w:val="24"/>
              </w:rPr>
            </w:pPr>
            <w:r>
              <w:rPr>
                <w:rFonts w:ascii="Times New Roman" w:hAnsi="Times New Roman" w:cs="Times New Roman"/>
                <w:b/>
                <w:color w:val="#000000"/>
                <w:sz w:val="24"/>
                <w:szCs w:val="24"/>
              </w:rPr>
              <w:t> Способность принимать участие во внедрении информационных систем</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 знать основные возможности ИС, особенности предметной области автоматизации, устройство и функционирование современных ИС</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ИПК-11.2 знать архитектуру, устройство и функционирование вычислительных систем, основы современных систем управления базами данных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ИПК-11.3 знать современные стандарты информационного взаимодействия систем, функциональные возможности программных средств и платформ инфраструктуры информационных технологий организаций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ИПК-11.4 уметь применять 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ИПК-11.5 уметь применять современный отечественный и зарубежный опыт в профессиональной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ИПК-11.6 уметь проектировать архитектуру ИС, проверять (верифицировать) архитектуру ИС</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ИПК-11.7 владеть инструментами и методами проектирования архитектуры ИС, навыками работы с инструментами и методами верификации архитектуры ИС</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ИПК-11.8 владеть методами проверки  результатов исправления дефектов и несоответствий в коде ИС и документации к ИС, навыками работы с источники информации, необходимой для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ИПК-11.9 владеть современными инструментами и методами управления организацией, в том числе методами планирования деятельности, распределения поручений, контроля исполнения, принятия решений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ИПК-11.10 владеть методами ведения документооборота в организациях, инструментами и методами определения финансовых и производственных показателей деятельности организаций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ИУК-3.1 знать основные приемы и нормы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ИУК-3.2 знать основные понятия и методы конфликтологии, технологии межличностной и групповой коммуникации в деловом взаимодействии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ИУК-3.3 уметь устанавливать и поддерживать контакты, обеспечивающие успешную работу в коллективе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ИУК-3.4 уметь применять основные методы и нормы социального взаимодействия для реализации своей роли и взаимодействия внутри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ИУК-3.5 владеть простейшими методами и приемами социального взаимодействия и работы в команде</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31.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К.М.01.ДВ.03.01 «Коллективная разработка информационных систем» относится к обязательной части, является дисциплиной Блока Б1. «Дисциплины (модули)». Модуль "Проектирование информационных систем" основной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55.66"/>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профессиональной образовательной программы высшего образования - бакалавриат по направлению подготовки 09.03.03 Прикладная информатика.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Маркетинг в сфере информационных технологий</w:t>
            </w:r>
          </w:p>
          <w:p>
            <w:pPr>
              <w:jc w:val="center"/>
              <w:spacing w:after="0" w:line="240" w:lineRule="auto"/>
              <w:rPr>
                <w:sz w:val="22"/>
                <w:szCs w:val="22"/>
              </w:rPr>
            </w:pPr>
            <w:r>
              <w:rPr>
                <w:rFonts w:ascii="Times New Roman" w:hAnsi="Times New Roman" w:cs="Times New Roman"/>
                <w:color w:val="#000000"/>
                <w:sz w:val="22"/>
                <w:szCs w:val="22"/>
              </w:rPr>
              <w:t> Управление знаниями и инновациями</w:t>
            </w:r>
          </w:p>
          <w:p>
            <w:pPr>
              <w:jc w:val="center"/>
              <w:spacing w:after="0" w:line="240" w:lineRule="auto"/>
              <w:rPr>
                <w:sz w:val="22"/>
                <w:szCs w:val="22"/>
              </w:rPr>
            </w:pPr>
            <w:r>
              <w:rPr>
                <w:rFonts w:ascii="Times New Roman" w:hAnsi="Times New Roman" w:cs="Times New Roman"/>
                <w:color w:val="#000000"/>
                <w:sz w:val="22"/>
                <w:szCs w:val="22"/>
              </w:rPr>
              <w:t> Деловые коммуникации в сфере информационных технологий</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ИТ- проектами</w:t>
            </w:r>
          </w:p>
          <w:p>
            <w:pPr>
              <w:jc w:val="center"/>
              <w:spacing w:after="0" w:line="240" w:lineRule="auto"/>
              <w:rPr>
                <w:sz w:val="22"/>
                <w:szCs w:val="22"/>
              </w:rPr>
            </w:pPr>
            <w:r>
              <w:rPr>
                <w:rFonts w:ascii="Times New Roman" w:hAnsi="Times New Roman" w:cs="Times New Roman"/>
                <w:color w:val="#000000"/>
                <w:sz w:val="22"/>
                <w:szCs w:val="22"/>
              </w:rPr>
              <w:t> Интеллектуальные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Информационное обеспечение систем менеджмента качества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ПК-11, ПК-1,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Инфраструктура программного обеспечения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Поддержка продукта. Формирование</w:t>
            </w:r>
          </w:p>
          <w:p>
            <w:pPr>
              <w:jc w:val="left"/>
              <w:spacing w:after="0" w:line="240" w:lineRule="auto"/>
              <w:rPr>
                <w:sz w:val="24"/>
                <w:szCs w:val="24"/>
              </w:rPr>
            </w:pPr>
            <w:r>
              <w:rPr>
                <w:rFonts w:ascii="Times New Roman" w:hAnsi="Times New Roman" w:cs="Times New Roman"/>
                <w:color w:val="#000000"/>
                <w:sz w:val="24"/>
                <w:szCs w:val="24"/>
              </w:rPr>
              <w:t> команды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Методики гибких разработок. Управление требованиями в проекте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Общая характеристика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Предпроектное обследование предметной области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Концепция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Системная архитектура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Оценка затрат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Завершение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2</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Организация коммуникации в проекте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Принципы выбора хранилища данных для 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Роли в командной разработке. Принципы построения проектных команд в IT. Инфраструктура IT-проекта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Основные понятия предметной области и объекта проектирования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Методологические аспекты проектирования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Стадии и этапы ЖЦ проекта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 Информационное обеспечение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Технологические процессы обработки данных в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Методы новых ИТ разработки компонент ИС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Тестирование программного обеспечения. Презентация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Управление кадрами, функции HR. Трудовое законодательство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Визуальные средства проектирования систем. UML, IDEF, MindMaps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13. Информационно-коммуникационные технологии общего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14. Создание сценариев с помощью Microsoft Windows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15. Учетные записи пользователей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16. Учетные записи групп. Групповые политики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17. Учетные записи компьютеров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18. Файлы и папки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227.5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Инфраструктура программного обеспечения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Отчёты об ошибках, сигнатуры ошибок, CEP. База знаний. Обновление программного обеспечения.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Поддержка продукта. Формирование</w:t>
            </w:r>
          </w:p>
          <w:p>
            <w:pPr>
              <w:jc w:val="center"/>
              <w:spacing w:after="0" w:line="240" w:lineRule="auto"/>
              <w:rPr>
                <w:sz w:val="24"/>
                <w:szCs w:val="24"/>
              </w:rPr>
            </w:pPr>
            <w:r>
              <w:rPr>
                <w:rFonts w:ascii="Times New Roman" w:hAnsi="Times New Roman" w:cs="Times New Roman"/>
                <w:b/>
                <w:color w:val="#000000"/>
                <w:sz w:val="24"/>
                <w:szCs w:val="24"/>
              </w:rPr>
              <w:t> команды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Метрики и отчёты. Виды команд. Основные принципы построения команд.</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Методики гибких разработок. Управление требованиями в проекте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Проблемы руководства группой разработчиков.</w:t>
            </w:r>
          </w:p>
          <w:p>
            <w:pPr>
              <w:jc w:val="both"/>
              <w:spacing w:after="0" w:line="240" w:lineRule="auto"/>
              <w:rPr>
                <w:sz w:val="24"/>
                <w:szCs w:val="24"/>
              </w:rPr>
            </w:pPr>
            <w:r>
              <w:rPr>
                <w:rFonts w:ascii="Times New Roman" w:hAnsi="Times New Roman" w:cs="Times New Roman"/>
                <w:color w:val="#000000"/>
                <w:sz w:val="24"/>
                <w:szCs w:val="24"/>
              </w:rPr>
              <w:t> Управление требованиями в проекте.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Организация коммуникации в проекте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коммуникации в проекте.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Принципы выбора хранилища данных для проекта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хранилищ данных. Подходы к организации хранения данных. Критерии выбора хранилища.</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Роли в командной разработке. Принципы построения проектных команд в IT. Инфраструктура IT-проекта</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Иерархия в команде и компании. Принципы формирования команды. Задачи и метрики. Необходимые и достаточные инструменты разработчика и менеджера проекта. Автоматическая сборка, билд-системы, условные конфигурации.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Тестирование программного обеспечения. Презентация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тестирования проекта. Ведение процесса тестирования. Взаимодействие разработчика и QA-инженеров. Основные принципы создания и ведения презентации.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Управление кадрами, функции HR. Трудовое законодательство</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8. Управление кадрами, функции HR. Трудовое законодательство.</w:t>
            </w:r>
          </w:p>
          <w:p>
            <w:pPr>
              <w:jc w:val="both"/>
              <w:spacing w:after="0" w:line="240" w:lineRule="auto"/>
              <w:rPr>
                <w:sz w:val="24"/>
                <w:szCs w:val="24"/>
              </w:rPr>
            </w:pPr>
            <w:r>
              <w:rPr>
                <w:rFonts w:ascii="Times New Roman" w:hAnsi="Times New Roman" w:cs="Times New Roman"/>
                <w:color w:val="#000000"/>
                <w:sz w:val="24"/>
                <w:szCs w:val="24"/>
              </w:rPr>
              <w:t> Подбор сотрудников на проект. Критерии подбора. Введение сотрудника в команду. Взаимодействие с сотрудниками. Увольнение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Визуальные средства проектирования систем. UML, IDEF, MindMaps</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Визуальные средства проектирования систем. UML, IDEF, MindMaps</w:t>
            </w:r>
          </w:p>
          <w:p>
            <w:pPr>
              <w:jc w:val="both"/>
              <w:spacing w:after="0" w:line="240" w:lineRule="auto"/>
              <w:rPr>
                <w:sz w:val="24"/>
                <w:szCs w:val="24"/>
              </w:rPr>
            </w:pPr>
            <w:r>
              <w:rPr>
                <w:rFonts w:ascii="Times New Roman" w:hAnsi="Times New Roman" w:cs="Times New Roman"/>
                <w:color w:val="#000000"/>
                <w:sz w:val="24"/>
                <w:szCs w:val="24"/>
              </w:rPr>
              <w:t> Язык UML, области применения. Типы диаграмм. Инструменты разработки диаграмм и генерации кода. Языки группы IDEF-x, области применения.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Общая характеристика информационных систем</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Архитектура и структура ИС. Тенденции развития архитектуры и структуры ИС. Требования к современным ИС.</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Предпроектное обследование предметной области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Предпроектное обследование предметной области. Данные; информация; информационный процесс. Информационная система. Классификация информационных систем.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Концепция проекта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требований. Разработка технического задания. Документ Видение. Предварительное специфицирование. Контекстное моделирование.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Системная архитектура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Моделирование данных. Этапы проектирования базы данных. Концептуальное проектирование: модель "сущность-связь". Расширенная модель "сущность-связь". Разработка приложений.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Оценка затрат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деятельность. Инвестиционная деятельность. Финансовая деятельность. Оценка эффективности инвестиций. Функционально-стоимостной анализ процессов.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Завершение проекта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Важность грамотного завершения проекта. Как определить момент окончания проекта. Функция руководителя проекта на завершающем этапе. Процесс завершения проекта. Роспуск команды, работавшей над проектом. Закрытие банка данных проекта.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Основные понятия предметной области и объекта проектирования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Технологии автоматизированного сбора, хранения и обработки информации. Понятие о технологиях: хранилища данных (Data Warehouse). Оперативная транзакционная обработка данных - OLTP (On-Line Transaction Processing).</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Методологические аспекты проектирования ИС</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проектирования программ: нисходящее, иерархическое, структурное и модульное, объектно-ориентированное. Подходы к автоматизации проектирования программного обеспечения автоматизированных систем.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Стадии и этапы ЖЦ проекта ИС</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CASE-технологии разработки программного обеспечения. Пример технологии моделирования деятельности предприятия.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 Информационное обеспечение ИС</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информационных процессов в системах административного управления. Классификация технологических процессов электронной обработки данных управленческой информации.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Технологические процессы обработки данных в ИС</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Оперативная аналитическая обработка данных – OLAP-технология (On-Line Analytical Processing): понятие о многомерном представлении данных (гиперкубе), область применения и преимущества OLAP-технологии.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Методы новых ИТ разработки компонент ИС</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Visual Basic for Applications как средство для разработки приложений в среде. MS Office. Основы VBA. Структуры управления.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13. Информационно-коммуникационные технологии общего назначения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функционирования АИПС. Состав и структура АИПС. Основные элементы ИПЯ. Требования к ИПЯ и их типология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14. Создание сценариев с помощью Microsoft Windows</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планированием и выполнением производства и реализация процесса на модельном предприятии. Структура организационных уровней, виды производства, основные данные, шаги таких стандартных процессов.</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15. Учетные записи пользователей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и организационное обеспечение ИБ переработки информации в ИС. Правовое регулирование информационных процессов в деятельности общества.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16. Учетные записи групп. Групповые политики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Учетные записи, виды учетных записей. Управление учетными записями. Группы, виды групп и управлении ими. Процесс регистрации пользователя.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17. Учетные записи компьютеров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Команда NET TIME. Настройка сервера синхронизации времени. Выполнение заданий по расписанию. Команда SLEEP.</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18. Файлы и папки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прав доступа. Роли. Интерактивные и основные права. Ограничение доступа к данным на уровне записей и полей. Параметры сеанса.</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«Коллективная разработка информационных систем» / Шабалин А.М..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Головицына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Интернет-Университет</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(ИНТУИТ),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http://www.iprbookshop.ru/52152.html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автоматизированных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обработки</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Гутгарц</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978-5-534-07961-6.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https://urait.ru/bcode/424028</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производственной</w:t>
            </w:r>
            <w:r>
              <w:rPr/>
              <w:t xml:space="preserve"> </w:t>
            </w:r>
            <w:r>
              <w:rPr>
                <w:rFonts w:ascii="Times New Roman" w:hAnsi="Times New Roman" w:cs="Times New Roman"/>
                <w:color w:val="#000000"/>
                <w:sz w:val="24"/>
                <w:szCs w:val="24"/>
              </w:rPr>
              <w:t>компанией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Лычкина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Фель</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Корепин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978-5-534-00764-0.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https://urait.ru/bcode/433043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Анкудинов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Мазаков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Анкудинов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Национальный</w:t>
            </w:r>
            <w:r>
              <w:rPr/>
              <w:t xml:space="preserve"> </w:t>
            </w:r>
            <w:r>
              <w:rPr>
                <w:rFonts w:ascii="Times New Roman" w:hAnsi="Times New Roman" w:cs="Times New Roman"/>
                <w:color w:val="#000000"/>
                <w:sz w:val="24"/>
                <w:szCs w:val="24"/>
              </w:rPr>
              <w:t>минерально-сырьевой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«Горный»,</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978-5-94211-729-0.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http://www.iprbookshop.ru/71695.html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Акимов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Катунцов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Маховиков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http://www.iprbookshop.ru/47671.html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592.73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71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5.105"/>
        </w:trPr>
        <w:tc>
          <w:tcPr>
            <w:tcW w:w="9654" w:type="dxa"/>
            <w:tcBorders>
</w:tcBorders>
            <w:shd w:val="clear" w:color="#000000" w:fill="#FFFFFF"/>
            <w:vAlign w:val="top"/>
            <w:tcMar>
              <w:left w:w="34" w:type="dxa"/>
              <w:right w:w="34" w:type="dxa"/>
            </w:tcMar>
          </w:tcP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4806.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2023-2024_ФГОС3++2023_Бак-ЗФО-ПИ(23)_plx_Коллективная разработка информационных систем</dc:title>
  <dc:creator>FastReport.NET</dc:creator>
</cp:coreProperties>
</file>